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E25C8" w14:textId="77777777" w:rsidR="00182879" w:rsidRDefault="00182879" w:rsidP="00182879">
      <w:r>
        <w:t>1</w:t>
      </w:r>
    </w:p>
    <w:p w14:paraId="3C36ED81" w14:textId="77777777" w:rsidR="00182879" w:rsidRDefault="00182879" w:rsidP="00182879">
      <w:r>
        <w:t>Taylor and Francis Group an Informa business</w:t>
      </w:r>
    </w:p>
    <w:p w14:paraId="22423ABE" w14:textId="77777777" w:rsidR="00182879" w:rsidRDefault="00182879" w:rsidP="00182879"/>
    <w:p w14:paraId="61D44C6F" w14:textId="77777777" w:rsidR="00182879" w:rsidRDefault="00182879" w:rsidP="00182879">
      <w:r>
        <w:t>2</w:t>
      </w:r>
    </w:p>
    <w:p w14:paraId="18470F0A" w14:textId="77777777" w:rsidR="00182879" w:rsidRDefault="00182879" w:rsidP="00182879">
      <w:r>
        <w:t>Taylor and Francis is committed to making our products accessible to everyone, regardless of ability. eBooks Journals Digital Platforms Websites</w:t>
      </w:r>
    </w:p>
    <w:p w14:paraId="7918B9D0" w14:textId="77777777" w:rsidR="00182879" w:rsidRDefault="00182879" w:rsidP="00182879"/>
    <w:p w14:paraId="449D4FD5" w14:textId="77777777" w:rsidR="00182879" w:rsidRDefault="00182879" w:rsidP="00182879">
      <w:r>
        <w:t>3</w:t>
      </w:r>
    </w:p>
    <w:p w14:paraId="11EB9F59" w14:textId="77777777" w:rsidR="00182879" w:rsidRDefault="00182879" w:rsidP="00182879">
      <w:r>
        <w:t>There are more than 1 billion people worldwide with disabilities and our goal is to ensure they have access to our content in exactly the same way as the other 6.9 billion people on the planet.</w:t>
      </w:r>
    </w:p>
    <w:p w14:paraId="174CDB7F" w14:textId="77777777" w:rsidR="00182879" w:rsidRDefault="00182879" w:rsidP="00182879"/>
    <w:p w14:paraId="7A8D5985" w14:textId="77777777" w:rsidR="00182879" w:rsidRDefault="00182879" w:rsidP="00182879">
      <w:r>
        <w:t>4</w:t>
      </w:r>
    </w:p>
    <w:p w14:paraId="53B95B76" w14:textId="77777777" w:rsidR="00182879" w:rsidRDefault="00182879" w:rsidP="00182879">
      <w:r>
        <w:t>Accessibility is for everyone. It helps support people with all types of disabilities or impairments and is also useful for ageing populations and foreign language speakers. Visual Motor Hearing Cognitive</w:t>
      </w:r>
    </w:p>
    <w:p w14:paraId="08F690E4" w14:textId="77777777" w:rsidR="00182879" w:rsidRDefault="00182879" w:rsidP="00182879"/>
    <w:p w14:paraId="76213831" w14:textId="77777777" w:rsidR="00182879" w:rsidRDefault="00182879" w:rsidP="00182879">
      <w:r>
        <w:t>5</w:t>
      </w:r>
    </w:p>
    <w:p w14:paraId="039217D6" w14:textId="77777777" w:rsidR="00182879" w:rsidRDefault="00182879" w:rsidP="00182879">
      <w:r>
        <w:t>“As a blind Mathematics graduate, I could not have engaged in my study, had descriptions of pictures not been made available to me. Pictures are just as crucial as the written word and this is no less so for someone who is unable to see the images through their eyes.” Stacy Scott RNIB Bookshare and Publisher Strategic Relationships Manager and Chair of the Accessibility Action Group Publishers Association</w:t>
      </w:r>
    </w:p>
    <w:p w14:paraId="16A92DB5" w14:textId="77777777" w:rsidR="00182879" w:rsidRDefault="00182879" w:rsidP="00182879"/>
    <w:p w14:paraId="734B3EBC" w14:textId="77777777" w:rsidR="00182879" w:rsidRDefault="00182879" w:rsidP="00182879">
      <w:r>
        <w:t>6</w:t>
      </w:r>
    </w:p>
    <w:p w14:paraId="68770144" w14:textId="77777777" w:rsidR="00182879" w:rsidRDefault="00182879" w:rsidP="00182879">
      <w:r>
        <w:t>Alternative text (alt text) is an enhancement to an image or figure which conveys meaning through screen reading software and improves discoverability.</w:t>
      </w:r>
    </w:p>
    <w:p w14:paraId="387872B5" w14:textId="77777777" w:rsidR="00182879" w:rsidRDefault="00182879" w:rsidP="00182879"/>
    <w:p w14:paraId="7FD55DE5" w14:textId="77777777" w:rsidR="00182879" w:rsidRDefault="00182879" w:rsidP="00182879">
      <w:r>
        <w:t>7</w:t>
      </w:r>
    </w:p>
    <w:p w14:paraId="486787AD" w14:textId="77777777" w:rsidR="00182879" w:rsidRDefault="00182879" w:rsidP="00182879">
      <w:r>
        <w:t>Our alternative text titles are available in both PDF and ePub3 formats.</w:t>
      </w:r>
    </w:p>
    <w:p w14:paraId="46CCDDE6" w14:textId="77777777" w:rsidR="00182879" w:rsidRDefault="00182879" w:rsidP="00182879"/>
    <w:p w14:paraId="3C69A988" w14:textId="77777777" w:rsidR="00182879" w:rsidRDefault="00182879" w:rsidP="00182879">
      <w:r>
        <w:t>8</w:t>
      </w:r>
    </w:p>
    <w:p w14:paraId="69A5E516" w14:textId="77777777" w:rsidR="00182879" w:rsidRDefault="00182879" w:rsidP="00182879">
      <w:r>
        <w:t>In 2020, we launched an alternative text program with our authors which allows us to publish born-accessible eBooks. Our author contributions are crucial because they know their content better than anyone.</w:t>
      </w:r>
    </w:p>
    <w:p w14:paraId="1C527089" w14:textId="77777777" w:rsidR="00182879" w:rsidRDefault="00182879" w:rsidP="00182879"/>
    <w:p w14:paraId="21B3EEB2" w14:textId="77777777" w:rsidR="00182879" w:rsidRDefault="00182879" w:rsidP="00182879">
      <w:r>
        <w:lastRenderedPageBreak/>
        <w:t>8</w:t>
      </w:r>
    </w:p>
    <w:p w14:paraId="306DCB4F" w14:textId="77777777" w:rsidR="00182879" w:rsidRDefault="00182879" w:rsidP="00182879">
      <w:r>
        <w:t>"When I first thought about doing alt text I thought it would be really cumbersome. Actually, writing the alt text made me greatly appreciate the challenges some individuals may face interpreting technical diagrams. I think it has made me think a lot more about how to draw figures that are easier to understand and explain to others! It's great to work with a publisher and editors who value accessibility in technical writing.” Gedare Bloom, University of Colorado, Colorado Springs, USA</w:t>
      </w:r>
    </w:p>
    <w:p w14:paraId="2F009860" w14:textId="77777777" w:rsidR="00182879" w:rsidRDefault="00182879" w:rsidP="00182879"/>
    <w:p w14:paraId="44E266ED" w14:textId="47629BBD" w:rsidR="00182879" w:rsidRDefault="005D4A7E" w:rsidP="00182879">
      <w:r>
        <w:t>9</w:t>
      </w:r>
    </w:p>
    <w:p w14:paraId="00BA2FAE" w14:textId="77777777" w:rsidR="00182879" w:rsidRDefault="00182879" w:rsidP="00182879">
      <w:r>
        <w:t>“Taylor &amp; Francis are in the vanguard of integrating accessibility into their workflows and providing born accessible books in the best accessible format, EPUB 3; and they have important partnerships with charities and partners like Bookshare, RNIB Bookshare, and AccessText to get those born accessible books into the hands of the readers, students, and scholars who need them.”  Bill Kasdorf, Principal, Kasdorf &amp; Associates, LLC; Founding Partner, Publishing Technology Partners; W3C Global Publishing Evangelist</w:t>
      </w:r>
    </w:p>
    <w:p w14:paraId="01C3D5DF" w14:textId="77777777" w:rsidR="00182879" w:rsidRDefault="00182879" w:rsidP="00182879"/>
    <w:p w14:paraId="50F06D35" w14:textId="0D942DF8" w:rsidR="00182879" w:rsidRDefault="00182879" w:rsidP="00182879">
      <w:r>
        <w:t>1</w:t>
      </w:r>
      <w:r w:rsidR="005D4A7E">
        <w:t>0</w:t>
      </w:r>
    </w:p>
    <w:p w14:paraId="66A726E1" w14:textId="2F0006BF" w:rsidR="00182879" w:rsidRDefault="00182879" w:rsidP="00182879">
      <w:r>
        <w:t xml:space="preserve">Our partnership with Bookshare since 2010 has resulted in 31,481 downloads and 131,187 distributed titles. Our partnership with RNIB since 2013 has resulted in 9,175 downloads and 145,424 distributed titles. Our partnership with Access Network since 2021 has resulted in 295 requests on the site and 67,901 distributed titles. </w:t>
      </w:r>
    </w:p>
    <w:p w14:paraId="358B656C" w14:textId="77777777" w:rsidR="00182879" w:rsidRDefault="00182879" w:rsidP="00182879"/>
    <w:p w14:paraId="3FBEB85A" w14:textId="25477767" w:rsidR="00182879" w:rsidRDefault="00182879" w:rsidP="00182879">
      <w:r>
        <w:t>1</w:t>
      </w:r>
      <w:r w:rsidR="006843F4">
        <w:t>1</w:t>
      </w:r>
    </w:p>
    <w:p w14:paraId="7CCE294E" w14:textId="77777777" w:rsidR="00182879" w:rsidRDefault="00182879" w:rsidP="00182879">
      <w:r>
        <w:t>Taylor and Francis have also been supplying alternative format requests from our own dedicated inbox since 2009 and have processed more than 26,000 requests.</w:t>
      </w:r>
    </w:p>
    <w:p w14:paraId="0C138150" w14:textId="77777777" w:rsidR="00182879" w:rsidRDefault="00182879" w:rsidP="00182879"/>
    <w:p w14:paraId="635483CC" w14:textId="59CAA079" w:rsidR="00182879" w:rsidRDefault="00182879" w:rsidP="00182879">
      <w:r>
        <w:t>1</w:t>
      </w:r>
      <w:r w:rsidR="006843F4">
        <w:t>2</w:t>
      </w:r>
    </w:p>
    <w:p w14:paraId="0BEACA71" w14:textId="77777777" w:rsidR="00182879" w:rsidRDefault="00182879" w:rsidP="00182879">
      <w:r>
        <w:t>Find our ASPIRE-ranked Accessibility Statement by searching online for Taylor and Francis Accessibility.</w:t>
      </w:r>
    </w:p>
    <w:p w14:paraId="496514F0" w14:textId="77777777" w:rsidR="00182879" w:rsidRDefault="00182879" w:rsidP="00182879"/>
    <w:p w14:paraId="45E10464" w14:textId="070B911B" w:rsidR="00182879" w:rsidRDefault="00182879" w:rsidP="00182879">
      <w:r>
        <w:t>1</w:t>
      </w:r>
      <w:r w:rsidR="006843F4">
        <w:t>3</w:t>
      </w:r>
    </w:p>
    <w:p w14:paraId="123D66A5" w14:textId="77777777" w:rsidR="00182879" w:rsidRDefault="00182879" w:rsidP="00182879">
      <w:r>
        <w:t>Taylor and Francis an Informa group. CRC Press. Routledge</w:t>
      </w:r>
    </w:p>
    <w:p w14:paraId="58978FB9" w14:textId="77777777" w:rsidR="00182879" w:rsidRDefault="00182879" w:rsidP="00182879"/>
    <w:p w14:paraId="368E2FC7" w14:textId="77777777" w:rsidR="001F5013" w:rsidRDefault="001F5013"/>
    <w:sectPr w:rsidR="001F501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1CD7F" w14:textId="77777777" w:rsidR="00182879" w:rsidRDefault="00182879" w:rsidP="00182879">
      <w:pPr>
        <w:spacing w:after="0" w:line="240" w:lineRule="auto"/>
      </w:pPr>
      <w:r>
        <w:separator/>
      </w:r>
    </w:p>
  </w:endnote>
  <w:endnote w:type="continuationSeparator" w:id="0">
    <w:p w14:paraId="1A5054E6" w14:textId="77777777" w:rsidR="00182879" w:rsidRDefault="00182879" w:rsidP="00182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CD61" w14:textId="259D3A3B" w:rsidR="00182879" w:rsidRDefault="00182879">
    <w:pPr>
      <w:pStyle w:val="Footer"/>
    </w:pPr>
    <w:r>
      <w:rPr>
        <w:noProof/>
      </w:rPr>
      <mc:AlternateContent>
        <mc:Choice Requires="wps">
          <w:drawing>
            <wp:anchor distT="0" distB="0" distL="114300" distR="114300" simplePos="0" relativeHeight="251659264" behindDoc="0" locked="0" layoutInCell="0" allowOverlap="1" wp14:anchorId="1BCFAF0B" wp14:editId="3BDD64EB">
              <wp:simplePos x="0" y="0"/>
              <wp:positionH relativeFrom="page">
                <wp:posOffset>0</wp:posOffset>
              </wp:positionH>
              <wp:positionV relativeFrom="page">
                <wp:posOffset>10237470</wp:posOffset>
              </wp:positionV>
              <wp:extent cx="7560310" cy="263525"/>
              <wp:effectExtent l="0" t="0" r="0" b="3175"/>
              <wp:wrapNone/>
              <wp:docPr id="1" name="MSIPCMbb1f43339f7f7354f0a31074"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A0BF39" w14:textId="670437CB" w:rsidR="00182879" w:rsidRPr="00182879" w:rsidRDefault="00182879" w:rsidP="00182879">
                          <w:pPr>
                            <w:spacing w:after="0"/>
                            <w:rPr>
                              <w:rFonts w:ascii="Rockwell" w:hAnsi="Rockwell"/>
                              <w:color w:val="0078D7"/>
                              <w:sz w:val="18"/>
                            </w:rPr>
                          </w:pPr>
                          <w:r w:rsidRPr="00182879">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CFAF0B" id="_x0000_t202" coordsize="21600,21600" o:spt="202" path="m,l,21600r21600,l21600,xe">
              <v:stroke joinstyle="miter"/>
              <v:path gradientshapeok="t" o:connecttype="rect"/>
            </v:shapetype>
            <v:shape id="MSIPCMbb1f43339f7f7354f0a31074" o:spid="_x0000_s1026" type="#_x0000_t202" alt="{&quot;HashCode&quot;:-1348403003,&quot;Height&quot;:841.0,&quot;Width&quot;:595.0,&quot;Placement&quot;:&quot;Footer&quot;,&quot;Index&quot;:&quot;Primary&quot;,&quot;Section&quot;:1,&quot;Top&quot;:0.0,&quot;Left&quot;:0.0}" style="position:absolute;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" o:allowincell="f" filled="f" stroked="f" strokeweight=".5pt">
              <v:fill o:detectmouseclick="t"/>
              <v:textbox inset="20pt,0,,0">
                <w:txbxContent>
                  <w:p w14:paraId="0AA0BF39" w14:textId="670437CB" w:rsidR="00182879" w:rsidRPr="00182879" w:rsidRDefault="00182879" w:rsidP="00182879">
                    <w:pPr>
                      <w:spacing w:after="0"/>
                      <w:rPr>
                        <w:rFonts w:ascii="Rockwell" w:hAnsi="Rockwell"/>
                        <w:color w:val="0078D7"/>
                        <w:sz w:val="18"/>
                      </w:rPr>
                    </w:pPr>
                    <w:r w:rsidRPr="00182879">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69EB5" w14:textId="77777777" w:rsidR="00182879" w:rsidRDefault="00182879" w:rsidP="00182879">
      <w:pPr>
        <w:spacing w:after="0" w:line="240" w:lineRule="auto"/>
      </w:pPr>
      <w:r>
        <w:separator/>
      </w:r>
    </w:p>
  </w:footnote>
  <w:footnote w:type="continuationSeparator" w:id="0">
    <w:p w14:paraId="07E394C3" w14:textId="77777777" w:rsidR="00182879" w:rsidRDefault="00182879" w:rsidP="001828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79"/>
    <w:rsid w:val="00182879"/>
    <w:rsid w:val="001F5013"/>
    <w:rsid w:val="005D4A7E"/>
    <w:rsid w:val="006843F4"/>
    <w:rsid w:val="00865E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D9F1D"/>
  <w15:chartTrackingRefBased/>
  <w15:docId w15:val="{F832F7CD-8E00-4C1A-A076-C5C7BE39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879"/>
  </w:style>
  <w:style w:type="paragraph" w:styleId="Footer">
    <w:name w:val="footer"/>
    <w:basedOn w:val="Normal"/>
    <w:link w:val="FooterChar"/>
    <w:uiPriority w:val="99"/>
    <w:unhideWhenUsed/>
    <w:rsid w:val="00182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2664</Characters>
  <Application>Microsoft Office Word</Application>
  <DocSecurity>4</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Brianna</dc:creator>
  <cp:keywords/>
  <dc:description/>
  <cp:lastModifiedBy>Walker, Brianna</cp:lastModifiedBy>
  <cp:revision>2</cp:revision>
  <dcterms:created xsi:type="dcterms:W3CDTF">2022-07-21T15:39:00Z</dcterms:created>
  <dcterms:modified xsi:type="dcterms:W3CDTF">2022-07-21T15:39:00Z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2022-07-21T15:39:02Z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66fa817d-056e-442c-aede-f376b5cda2f6</vt:lpwstr>
  </property>
  <property fmtid="{D5CDD505-2E9C-101B-9397-08002B2CF9AE}" pid="8" name="MSIP_Label_2bbab825-a111-45e4-86a1-18cee0005896_ContentBits">
    <vt:lpwstr>2</vt:lpwstr>
  </property>
</Properties>
</file>